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4FF3C" w14:textId="77777777" w:rsidR="00D26371" w:rsidRPr="00D26371" w:rsidRDefault="0079531D" w:rsidP="00D26371">
      <w:pPr>
        <w:pStyle w:val="Title"/>
        <w:spacing w:before="120"/>
        <w:rPr>
          <w:rFonts w:ascii="Bookman Old Style" w:hAnsi="Bookman Old Style"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A79CB81" wp14:editId="3D80EEC0">
            <wp:simplePos x="0" y="0"/>
            <wp:positionH relativeFrom="column">
              <wp:posOffset>5943600</wp:posOffset>
            </wp:positionH>
            <wp:positionV relativeFrom="paragraph">
              <wp:posOffset>-281940</wp:posOffset>
            </wp:positionV>
            <wp:extent cx="1195705" cy="66929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16542241" wp14:editId="34B2DDAC">
            <wp:simplePos x="0" y="0"/>
            <wp:positionH relativeFrom="column">
              <wp:posOffset>-228600</wp:posOffset>
            </wp:positionH>
            <wp:positionV relativeFrom="paragraph">
              <wp:posOffset>-290195</wp:posOffset>
            </wp:positionV>
            <wp:extent cx="581660" cy="677545"/>
            <wp:effectExtent l="0" t="0" r="2540" b="8255"/>
            <wp:wrapNone/>
            <wp:docPr id="3" name="Picture 1" descr="ITHSLogoBlock_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HSLogoBlock_colo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3B5D" w:rsidRPr="00D26371">
        <w:rPr>
          <w:rFonts w:ascii="Bookman Old Style" w:hAnsi="Bookman Old Style"/>
          <w:color w:val="0000FF"/>
          <w:szCs w:val="28"/>
        </w:rPr>
        <w:t>Patient Preferences for Weight Loss Programs</w:t>
      </w:r>
    </w:p>
    <w:p w14:paraId="52007983" w14:textId="77777777" w:rsidR="00E567BD" w:rsidRDefault="008D0BB6" w:rsidP="00E567BD">
      <w:pPr>
        <w:spacing w:before="120"/>
        <w:rPr>
          <w:rFonts w:ascii="Book Antiqua" w:hAnsi="Book Antiqua"/>
          <w:b/>
          <w:color w:val="008080"/>
        </w:rPr>
      </w:pPr>
      <w:r>
        <w:rPr>
          <w:rFonts w:ascii="Book Antiqua" w:hAnsi="Book Antiqua"/>
          <w:noProof/>
          <w:color w:val="008080"/>
          <w:sz w:val="22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 wp14:anchorId="4CEEE2F4" wp14:editId="038591D2">
                <wp:simplePos x="0" y="0"/>
                <wp:positionH relativeFrom="column">
                  <wp:posOffset>0</wp:posOffset>
                </wp:positionH>
                <wp:positionV relativeFrom="paragraph">
                  <wp:posOffset>112394</wp:posOffset>
                </wp:positionV>
                <wp:extent cx="6400800" cy="0"/>
                <wp:effectExtent l="0" t="0" r="25400" b="254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6080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0,8.85pt" to="7in,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"/>
            </w:pict>
          </mc:Fallback>
        </mc:AlternateContent>
      </w:r>
    </w:p>
    <w:p w14:paraId="774272D3" w14:textId="17F9345A" w:rsidR="00E567BD" w:rsidRDefault="00E567BD" w:rsidP="00A542AB">
      <w:pPr>
        <w:spacing w:before="120" w:after="240"/>
        <w:rPr>
          <w:rFonts w:ascii="Book Antiqua" w:hAnsi="Book Antiqua"/>
          <w:bCs/>
          <w:sz w:val="22"/>
        </w:rPr>
      </w:pPr>
      <w:r>
        <w:rPr>
          <w:rFonts w:ascii="Book Antiqua" w:hAnsi="Book Antiqua"/>
          <w:b/>
          <w:color w:val="0000FF"/>
        </w:rPr>
        <w:t xml:space="preserve">What is </w:t>
      </w:r>
      <w:r w:rsidR="00A542AB">
        <w:rPr>
          <w:rFonts w:ascii="Book Antiqua" w:hAnsi="Book Antiqua"/>
          <w:b/>
          <w:color w:val="0000FF"/>
        </w:rPr>
        <w:t>the “Patient Preferences for Weight Loss Programs” study</w:t>
      </w:r>
      <w:r>
        <w:rPr>
          <w:rFonts w:ascii="Book Antiqua" w:hAnsi="Book Antiqua"/>
          <w:b/>
          <w:color w:val="0000FF"/>
        </w:rPr>
        <w:t>?</w:t>
      </w:r>
      <w:r>
        <w:rPr>
          <w:rFonts w:ascii="Book Antiqua" w:hAnsi="Book Antiqua"/>
          <w:bCs/>
          <w:sz w:val="22"/>
        </w:rPr>
        <w:t xml:space="preserve"> </w:t>
      </w:r>
      <w:r w:rsidR="00A542AB">
        <w:rPr>
          <w:rFonts w:ascii="Book Antiqua" w:hAnsi="Book Antiqua"/>
          <w:bCs/>
          <w:sz w:val="22"/>
        </w:rPr>
        <w:t>“Patient Preferences for Weight Loss Programs” is a WWAMI region Practice and Research Network (WPRN) card study that is supported by the Institute of Translational Health Sciences a</w:t>
      </w:r>
      <w:r w:rsidR="00A542AB">
        <w:rPr>
          <w:rFonts w:ascii="Book Antiqua" w:hAnsi="Book Antiqua"/>
          <w:bCs/>
          <w:sz w:val="22"/>
        </w:rPr>
        <w:t xml:space="preserve">t the University of Washington.  </w:t>
      </w:r>
      <w:r>
        <w:rPr>
          <w:rFonts w:ascii="Book Antiqua" w:hAnsi="Book Antiqua"/>
          <w:bCs/>
          <w:sz w:val="22"/>
        </w:rPr>
        <w:t>A card study is a method of efficiently gathering information about patients and patient care, at the point-of-care. This type of observational study can be used to describe clinical problems, patterns of disease</w:t>
      </w:r>
      <w:r w:rsidR="00A542AB">
        <w:rPr>
          <w:rFonts w:ascii="Book Antiqua" w:hAnsi="Book Antiqua"/>
          <w:bCs/>
          <w:sz w:val="22"/>
        </w:rPr>
        <w:t>,</w:t>
      </w:r>
      <w:bookmarkStart w:id="0" w:name="_GoBack"/>
      <w:bookmarkEnd w:id="0"/>
      <w:r>
        <w:rPr>
          <w:rFonts w:ascii="Book Antiqua" w:hAnsi="Book Antiqua"/>
          <w:bCs/>
          <w:sz w:val="22"/>
        </w:rPr>
        <w:t xml:space="preserve"> and pr</w:t>
      </w:r>
      <w:r w:rsidR="0083684E">
        <w:rPr>
          <w:rFonts w:ascii="Book Antiqua" w:hAnsi="Book Antiqua"/>
          <w:bCs/>
          <w:sz w:val="22"/>
        </w:rPr>
        <w:t xml:space="preserve">actice patterns, among others. </w:t>
      </w:r>
      <w:r>
        <w:rPr>
          <w:rFonts w:ascii="Book Antiqua" w:hAnsi="Book Antiqua"/>
          <w:bCs/>
          <w:sz w:val="22"/>
        </w:rPr>
        <w:t xml:space="preserve">A card study is essentially a very short survey that usually takes a minute or less to complete, and is typically anonymous. Card study data can be collected either from providers when they see patients, or from patients when they come for a visit. </w:t>
      </w:r>
    </w:p>
    <w:p w14:paraId="56DF45E4" w14:textId="77777777" w:rsidR="00E567BD" w:rsidRPr="00486DDD" w:rsidRDefault="00E567BD" w:rsidP="0083684E">
      <w:pPr>
        <w:spacing w:before="120" w:after="24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color w:val="0000FF"/>
        </w:rPr>
        <w:t>What’s the purpose of the</w:t>
      </w:r>
      <w:r w:rsidR="004C7E54">
        <w:rPr>
          <w:rFonts w:ascii="Book Antiqua" w:hAnsi="Book Antiqua"/>
          <w:b/>
          <w:color w:val="0000FF"/>
        </w:rPr>
        <w:t xml:space="preserve"> </w:t>
      </w:r>
      <w:r w:rsidR="0083684E">
        <w:rPr>
          <w:rFonts w:ascii="Book Antiqua" w:hAnsi="Book Antiqua"/>
          <w:b/>
          <w:color w:val="0000FF"/>
        </w:rPr>
        <w:t>“</w:t>
      </w:r>
      <w:r w:rsidR="00882899">
        <w:rPr>
          <w:rFonts w:ascii="Book Antiqua" w:hAnsi="Book Antiqua"/>
          <w:b/>
          <w:color w:val="0000FF"/>
        </w:rPr>
        <w:t>Patient Preferences for Weight Loss Programs</w:t>
      </w:r>
      <w:r w:rsidR="0083684E">
        <w:rPr>
          <w:rFonts w:ascii="Book Antiqua" w:hAnsi="Book Antiqua"/>
          <w:b/>
          <w:color w:val="0000FF"/>
        </w:rPr>
        <w:t>”</w:t>
      </w:r>
      <w:r>
        <w:rPr>
          <w:rFonts w:ascii="Book Antiqua" w:hAnsi="Book Antiqua"/>
          <w:b/>
          <w:color w:val="0000FF"/>
        </w:rPr>
        <w:t xml:space="preserve"> study?</w:t>
      </w:r>
      <w:r>
        <w:rPr>
          <w:rFonts w:ascii="Book Antiqua" w:hAnsi="Book Antiqua"/>
          <w:bCs/>
          <w:color w:val="0000FF"/>
        </w:rPr>
        <w:t xml:space="preserve"> </w:t>
      </w:r>
      <w:r>
        <w:rPr>
          <w:rFonts w:ascii="Book Antiqua" w:hAnsi="Book Antiqua"/>
          <w:bCs/>
          <w:sz w:val="22"/>
        </w:rPr>
        <w:t xml:space="preserve"> We want to know how likely patients are to take part in a </w:t>
      </w:r>
      <w:r w:rsidRPr="00486DDD">
        <w:rPr>
          <w:rFonts w:ascii="Book Antiqua" w:hAnsi="Book Antiqua"/>
          <w:bCs/>
          <w:sz w:val="22"/>
          <w:szCs w:val="22"/>
        </w:rPr>
        <w:t xml:space="preserve">comprehensive weight loss program, like </w:t>
      </w:r>
      <w:r w:rsidR="00486DDD" w:rsidRPr="00486DDD">
        <w:rPr>
          <w:rFonts w:ascii="Book Antiqua" w:hAnsi="Book Antiqua"/>
          <w:bCs/>
          <w:sz w:val="22"/>
          <w:szCs w:val="22"/>
        </w:rPr>
        <w:t xml:space="preserve">ones </w:t>
      </w:r>
      <w:r w:rsidRPr="00486DDD">
        <w:rPr>
          <w:rFonts w:ascii="Book Antiqua" w:hAnsi="Book Antiqua"/>
          <w:bCs/>
          <w:sz w:val="22"/>
          <w:szCs w:val="22"/>
        </w:rPr>
        <w:t>recommended by the US Preventive Services Task F</w:t>
      </w:r>
      <w:r w:rsidR="00486DDD" w:rsidRPr="00486DDD">
        <w:rPr>
          <w:rFonts w:ascii="Book Antiqua" w:hAnsi="Book Antiqua"/>
          <w:bCs/>
          <w:sz w:val="22"/>
          <w:szCs w:val="22"/>
        </w:rPr>
        <w:t>orce (USPSTF).</w:t>
      </w:r>
      <w:r w:rsidRPr="00486DDD">
        <w:rPr>
          <w:rFonts w:ascii="Book Antiqua" w:hAnsi="Book Antiqua"/>
          <w:bCs/>
          <w:sz w:val="22"/>
          <w:szCs w:val="22"/>
        </w:rPr>
        <w:t xml:space="preserve"> </w:t>
      </w:r>
      <w:r w:rsidRPr="00486DDD">
        <w:rPr>
          <w:rFonts w:ascii="Book Antiqua" w:hAnsi="Book Antiqua"/>
          <w:sz w:val="22"/>
          <w:szCs w:val="22"/>
        </w:rPr>
        <w:t xml:space="preserve">We also want to </w:t>
      </w:r>
      <w:r w:rsidR="00486DDD" w:rsidRPr="00486DDD">
        <w:rPr>
          <w:rFonts w:ascii="Book Antiqua" w:hAnsi="Book Antiqua"/>
          <w:sz w:val="22"/>
          <w:szCs w:val="22"/>
        </w:rPr>
        <w:t>learn</w:t>
      </w:r>
      <w:r w:rsidRPr="00486DDD">
        <w:rPr>
          <w:rFonts w:ascii="Book Antiqua" w:hAnsi="Book Antiqua"/>
          <w:sz w:val="22"/>
          <w:szCs w:val="22"/>
        </w:rPr>
        <w:t xml:space="preserve"> about what factors influence patients’ decisions to participate (or not) in a program like this. </w:t>
      </w:r>
    </w:p>
    <w:p w14:paraId="4E8923FA" w14:textId="77777777" w:rsidR="00486DDD" w:rsidRPr="00486DDD" w:rsidRDefault="00E567BD" w:rsidP="0083684E">
      <w:pPr>
        <w:spacing w:before="120" w:after="240"/>
        <w:rPr>
          <w:rFonts w:ascii="Book Antiqua" w:hAnsi="Book Antiqua"/>
          <w:bCs/>
          <w:sz w:val="22"/>
          <w:szCs w:val="22"/>
        </w:rPr>
      </w:pPr>
      <w:r w:rsidRPr="00486DDD">
        <w:rPr>
          <w:rFonts w:ascii="Book Antiqua" w:hAnsi="Book Antiqua"/>
          <w:b/>
          <w:color w:val="0000FF"/>
        </w:rPr>
        <w:t>Why is this important?</w:t>
      </w:r>
      <w:r w:rsidRPr="00486DDD">
        <w:rPr>
          <w:rFonts w:ascii="Book Antiqua" w:hAnsi="Book Antiqua"/>
          <w:b/>
          <w:color w:val="0000FF"/>
          <w:sz w:val="22"/>
          <w:szCs w:val="22"/>
        </w:rPr>
        <w:t xml:space="preserve"> </w:t>
      </w:r>
      <w:r w:rsidR="0083684E">
        <w:rPr>
          <w:rFonts w:ascii="Book Antiqua" w:hAnsi="Book Antiqua"/>
          <w:b/>
          <w:color w:val="0000FF"/>
          <w:sz w:val="22"/>
          <w:szCs w:val="22"/>
        </w:rPr>
        <w:t xml:space="preserve"> </w:t>
      </w:r>
      <w:r w:rsidRPr="00486DDD">
        <w:rPr>
          <w:rFonts w:ascii="Book Antiqua" w:hAnsi="Book Antiqua"/>
          <w:sz w:val="22"/>
          <w:szCs w:val="22"/>
        </w:rPr>
        <w:t>Being</w:t>
      </w:r>
      <w:r w:rsidR="00DE466C">
        <w:rPr>
          <w:rFonts w:ascii="Book Antiqua" w:hAnsi="Book Antiqua"/>
          <w:sz w:val="22"/>
          <w:szCs w:val="22"/>
        </w:rPr>
        <w:t xml:space="preserve"> </w:t>
      </w:r>
      <w:r w:rsidRPr="00486DDD">
        <w:rPr>
          <w:rFonts w:ascii="Book Antiqua" w:hAnsi="Book Antiqua"/>
          <w:sz w:val="22"/>
          <w:szCs w:val="22"/>
        </w:rPr>
        <w:t xml:space="preserve">overweight </w:t>
      </w:r>
      <w:r w:rsidR="00DE466C">
        <w:rPr>
          <w:rFonts w:ascii="Book Antiqua" w:hAnsi="Book Antiqua"/>
          <w:sz w:val="22"/>
          <w:szCs w:val="22"/>
        </w:rPr>
        <w:t xml:space="preserve">can </w:t>
      </w:r>
      <w:r w:rsidRPr="00486DDD">
        <w:rPr>
          <w:rFonts w:ascii="Book Antiqua" w:hAnsi="Book Antiqua"/>
          <w:sz w:val="22"/>
          <w:szCs w:val="22"/>
        </w:rPr>
        <w:t>increase people’s risk of many health problems, including heart disease and diabetes</w:t>
      </w:r>
      <w:r w:rsidR="00633E98">
        <w:rPr>
          <w:rFonts w:ascii="Book Antiqua" w:hAnsi="Book Antiqua"/>
          <w:sz w:val="22"/>
          <w:szCs w:val="22"/>
        </w:rPr>
        <w:t>, and the preval</w:t>
      </w:r>
      <w:r w:rsidR="0083684E">
        <w:rPr>
          <w:rFonts w:ascii="Book Antiqua" w:hAnsi="Book Antiqua"/>
          <w:sz w:val="22"/>
          <w:szCs w:val="22"/>
        </w:rPr>
        <w:t xml:space="preserve">ence of obesity is increasing. </w:t>
      </w:r>
      <w:r w:rsidR="00633E98">
        <w:rPr>
          <w:rFonts w:ascii="Book Antiqua" w:hAnsi="Book Antiqua"/>
          <w:sz w:val="22"/>
          <w:szCs w:val="22"/>
        </w:rPr>
        <w:t>Recently, th</w:t>
      </w:r>
      <w:r w:rsidRPr="00486DDD">
        <w:rPr>
          <w:rFonts w:ascii="Book Antiqua" w:hAnsi="Book Antiqua"/>
          <w:sz w:val="22"/>
          <w:szCs w:val="22"/>
        </w:rPr>
        <w:t>e United States Preventive Services Task Force (USPSTF) recommend</w:t>
      </w:r>
      <w:r w:rsidR="00633E98">
        <w:rPr>
          <w:rFonts w:ascii="Book Antiqua" w:hAnsi="Book Antiqua"/>
          <w:sz w:val="22"/>
          <w:szCs w:val="22"/>
        </w:rPr>
        <w:t>ed</w:t>
      </w:r>
      <w:r w:rsidRPr="00486DDD">
        <w:rPr>
          <w:rFonts w:ascii="Book Antiqua" w:hAnsi="Book Antiqua"/>
          <w:sz w:val="22"/>
          <w:szCs w:val="22"/>
        </w:rPr>
        <w:t xml:space="preserve"> that clinicians offer or refer obese adult patients to intensive, multicomponent, behavioral interventions for weight loss.</w:t>
      </w:r>
      <w:r w:rsidR="00633E98">
        <w:rPr>
          <w:rFonts w:ascii="Book Antiqua" w:hAnsi="Book Antiqua"/>
          <w:sz w:val="22"/>
          <w:szCs w:val="22"/>
        </w:rPr>
        <w:t xml:space="preserve"> </w:t>
      </w:r>
      <w:r w:rsidR="0079531D">
        <w:rPr>
          <w:rFonts w:ascii="Book Antiqua" w:hAnsi="Book Antiqua"/>
          <w:sz w:val="22"/>
          <w:szCs w:val="22"/>
        </w:rPr>
        <w:t xml:space="preserve">This study will help researchers and clinicians understand whether or not </w:t>
      </w:r>
      <w:r w:rsidR="00F34C9C">
        <w:rPr>
          <w:rFonts w:ascii="Book Antiqua" w:hAnsi="Book Antiqua"/>
          <w:sz w:val="22"/>
          <w:szCs w:val="22"/>
        </w:rPr>
        <w:t>primary care patients will participate</w:t>
      </w:r>
      <w:r w:rsidR="00633E98">
        <w:rPr>
          <w:rFonts w:ascii="Book Antiqua" w:hAnsi="Book Antiqua"/>
          <w:sz w:val="22"/>
          <w:szCs w:val="22"/>
        </w:rPr>
        <w:t xml:space="preserve"> in these types of programs and </w:t>
      </w:r>
      <w:r w:rsidR="0079531D">
        <w:rPr>
          <w:rFonts w:ascii="Book Antiqua" w:hAnsi="Book Antiqua"/>
          <w:sz w:val="22"/>
          <w:szCs w:val="22"/>
        </w:rPr>
        <w:t xml:space="preserve">understand </w:t>
      </w:r>
      <w:r w:rsidR="00633E98">
        <w:rPr>
          <w:rFonts w:ascii="Book Antiqua" w:hAnsi="Book Antiqua"/>
          <w:sz w:val="22"/>
          <w:szCs w:val="22"/>
        </w:rPr>
        <w:t>the factors that influence participation.</w:t>
      </w:r>
      <w:r w:rsidRPr="00486DDD">
        <w:rPr>
          <w:rFonts w:ascii="Book Antiqua" w:hAnsi="Book Antiqua"/>
          <w:sz w:val="22"/>
          <w:szCs w:val="22"/>
        </w:rPr>
        <w:t xml:space="preserve"> </w:t>
      </w:r>
    </w:p>
    <w:p w14:paraId="7E361A17" w14:textId="77777777" w:rsidR="00E567BD" w:rsidRPr="00615E7E" w:rsidRDefault="00E567BD" w:rsidP="0083684E">
      <w:pPr>
        <w:spacing w:before="120" w:after="240"/>
        <w:rPr>
          <w:rFonts w:ascii="Book Antiqua" w:hAnsi="Book Antiqua"/>
          <w:bCs/>
          <w:sz w:val="22"/>
        </w:rPr>
      </w:pPr>
      <w:r w:rsidRPr="00486DDD">
        <w:rPr>
          <w:rFonts w:ascii="Book Antiqua" w:hAnsi="Book Antiqua"/>
          <w:b/>
          <w:color w:val="0000FF"/>
        </w:rPr>
        <w:t>How will the study work?</w:t>
      </w:r>
      <w:r w:rsidRPr="00486DDD">
        <w:rPr>
          <w:rFonts w:ascii="Book Antiqua" w:hAnsi="Book Antiqua"/>
          <w:b/>
          <w:color w:val="0000FF"/>
          <w:sz w:val="22"/>
          <w:szCs w:val="22"/>
        </w:rPr>
        <w:t xml:space="preserve"> </w:t>
      </w:r>
      <w:r w:rsidR="0083684E">
        <w:rPr>
          <w:rFonts w:ascii="Book Antiqua" w:hAnsi="Book Antiqua"/>
          <w:b/>
          <w:color w:val="0000FF"/>
          <w:sz w:val="22"/>
          <w:szCs w:val="22"/>
        </w:rPr>
        <w:t xml:space="preserve"> </w:t>
      </w:r>
      <w:r w:rsidRPr="00486DDD">
        <w:rPr>
          <w:rFonts w:ascii="Book Antiqua" w:hAnsi="Book Antiqua"/>
          <w:sz w:val="22"/>
          <w:szCs w:val="22"/>
        </w:rPr>
        <w:t>If your clinic decides to take part, clinic staff (most likely at the front desk) will ask every patient who checks</w:t>
      </w:r>
      <w:r w:rsidR="00E33058">
        <w:rPr>
          <w:rFonts w:ascii="Book Antiqua" w:hAnsi="Book Antiqua"/>
          <w:sz w:val="22"/>
          <w:szCs w:val="22"/>
        </w:rPr>
        <w:t xml:space="preserve"> </w:t>
      </w:r>
      <w:r w:rsidRPr="00486DDD">
        <w:rPr>
          <w:rFonts w:ascii="Book Antiqua" w:hAnsi="Book Antiqua"/>
          <w:sz w:val="22"/>
          <w:szCs w:val="22"/>
        </w:rPr>
        <w:t xml:space="preserve">in for a visit and is over 18 years old to complete a </w:t>
      </w:r>
      <w:r w:rsidR="0083684E">
        <w:rPr>
          <w:rFonts w:ascii="Book Antiqua" w:hAnsi="Book Antiqua"/>
          <w:sz w:val="22"/>
          <w:szCs w:val="22"/>
        </w:rPr>
        <w:t>short</w:t>
      </w:r>
      <w:r w:rsidRPr="00486DDD">
        <w:rPr>
          <w:rFonts w:ascii="Book Antiqua" w:hAnsi="Book Antiqua"/>
          <w:sz w:val="22"/>
          <w:szCs w:val="22"/>
        </w:rPr>
        <w:t xml:space="preserve"> survey. Patients will be directed to drop the survey in a collection box in the clinic waiting room. The dat</w:t>
      </w:r>
      <w:r w:rsidR="0083684E">
        <w:rPr>
          <w:rFonts w:ascii="Book Antiqua" w:hAnsi="Book Antiqua"/>
          <w:sz w:val="22"/>
          <w:szCs w:val="22"/>
        </w:rPr>
        <w:t>a collection will occur over a 1</w:t>
      </w:r>
      <w:r w:rsidRPr="00486DDD">
        <w:rPr>
          <w:rFonts w:ascii="Book Antiqua" w:hAnsi="Book Antiqua"/>
          <w:sz w:val="22"/>
          <w:szCs w:val="22"/>
        </w:rPr>
        <w:t>-</w:t>
      </w:r>
      <w:r w:rsidR="004C7E54">
        <w:rPr>
          <w:rFonts w:ascii="Book Antiqua" w:hAnsi="Book Antiqua"/>
          <w:sz w:val="22"/>
          <w:szCs w:val="22"/>
        </w:rPr>
        <w:t xml:space="preserve">4 </w:t>
      </w:r>
      <w:r w:rsidRPr="00486DDD">
        <w:rPr>
          <w:rFonts w:ascii="Book Antiqua" w:hAnsi="Book Antiqua"/>
          <w:sz w:val="22"/>
          <w:szCs w:val="22"/>
        </w:rPr>
        <w:t>week period. Your clinic’s research champion</w:t>
      </w:r>
      <w:r w:rsidR="004C7E54">
        <w:rPr>
          <w:rFonts w:ascii="Book Antiqua" w:hAnsi="Book Antiqua"/>
          <w:sz w:val="22"/>
          <w:szCs w:val="22"/>
        </w:rPr>
        <w:t xml:space="preserve"> (or someone designated by the champion)</w:t>
      </w:r>
      <w:r w:rsidRPr="00486DDD">
        <w:rPr>
          <w:rFonts w:ascii="Book Antiqua" w:hAnsi="Book Antiqua"/>
          <w:sz w:val="22"/>
          <w:szCs w:val="22"/>
        </w:rPr>
        <w:t xml:space="preserve"> will collect the completed</w:t>
      </w:r>
      <w:r w:rsidRPr="00615E7E">
        <w:rPr>
          <w:rFonts w:ascii="Book Antiqua" w:hAnsi="Book Antiqua"/>
          <w:sz w:val="22"/>
          <w:szCs w:val="22"/>
        </w:rPr>
        <w:t xml:space="preserve"> surveys and return them to the WPRN Coordinating Center at the University of Washington in Seattle, WA.</w:t>
      </w:r>
      <w:r w:rsidR="003848F2">
        <w:rPr>
          <w:rFonts w:ascii="Book Antiqua" w:hAnsi="Book Antiqua"/>
          <w:sz w:val="22"/>
          <w:szCs w:val="22"/>
        </w:rPr>
        <w:t xml:space="preserve"> Since the </w:t>
      </w:r>
      <w:r w:rsidR="008D0646">
        <w:rPr>
          <w:rFonts w:ascii="Book Antiqua" w:hAnsi="Book Antiqua"/>
          <w:sz w:val="22"/>
          <w:szCs w:val="22"/>
        </w:rPr>
        <w:t xml:space="preserve">study is low risk and the </w:t>
      </w:r>
      <w:r w:rsidR="003848F2">
        <w:rPr>
          <w:rFonts w:ascii="Book Antiqua" w:hAnsi="Book Antiqua"/>
          <w:sz w:val="22"/>
          <w:szCs w:val="22"/>
        </w:rPr>
        <w:t xml:space="preserve">survey is anonymous, </w:t>
      </w:r>
      <w:r w:rsidR="008D0646">
        <w:rPr>
          <w:rFonts w:ascii="Book Antiqua" w:hAnsi="Book Antiqua"/>
          <w:sz w:val="22"/>
          <w:szCs w:val="22"/>
        </w:rPr>
        <w:t xml:space="preserve">the University of Washington does not </w:t>
      </w:r>
      <w:proofErr w:type="gramStart"/>
      <w:r w:rsidR="008D0646">
        <w:rPr>
          <w:rFonts w:ascii="Book Antiqua" w:hAnsi="Book Antiqua"/>
          <w:sz w:val="22"/>
          <w:szCs w:val="22"/>
        </w:rPr>
        <w:t>require</w:t>
      </w:r>
      <w:proofErr w:type="gramEnd"/>
      <w:r w:rsidR="008D0646">
        <w:rPr>
          <w:rFonts w:ascii="Book Antiqua" w:hAnsi="Book Antiqua"/>
          <w:sz w:val="22"/>
          <w:szCs w:val="22"/>
        </w:rPr>
        <w:t xml:space="preserve"> human subjects review.</w:t>
      </w:r>
    </w:p>
    <w:p w14:paraId="7C93D040" w14:textId="77777777" w:rsidR="00E567BD" w:rsidRDefault="00E567BD" w:rsidP="0083684E">
      <w:pPr>
        <w:spacing w:before="120" w:after="240"/>
        <w:rPr>
          <w:rFonts w:ascii="Book Antiqua" w:hAnsi="Book Antiqua"/>
          <w:bCs/>
          <w:sz w:val="22"/>
        </w:rPr>
      </w:pPr>
      <w:r>
        <w:rPr>
          <w:rFonts w:ascii="Book Antiqua" w:hAnsi="Book Antiqua"/>
          <w:b/>
          <w:color w:val="0000FF"/>
        </w:rPr>
        <w:t xml:space="preserve">How will providers, the clinic, and staff be affected? </w:t>
      </w:r>
      <w:r w:rsidR="0083684E">
        <w:rPr>
          <w:rFonts w:ascii="Book Antiqua" w:hAnsi="Book Antiqua"/>
          <w:b/>
          <w:color w:val="0000FF"/>
        </w:rPr>
        <w:t xml:space="preserve"> </w:t>
      </w:r>
      <w:r>
        <w:rPr>
          <w:rFonts w:ascii="Book Antiqua" w:hAnsi="Book Antiqua"/>
          <w:bCs/>
          <w:sz w:val="22"/>
        </w:rPr>
        <w:t xml:space="preserve">The card study survey will be anonymous, so providers, nurses and staff will not see patients’ responses. </w:t>
      </w:r>
      <w:r w:rsidR="00486DDD">
        <w:rPr>
          <w:rFonts w:ascii="Book Antiqua" w:hAnsi="Book Antiqua"/>
          <w:bCs/>
          <w:sz w:val="22"/>
        </w:rPr>
        <w:t xml:space="preserve">Providers will continue to treat overweight and obese patients as they normally would. </w:t>
      </w:r>
      <w:r>
        <w:rPr>
          <w:rFonts w:ascii="Book Antiqua" w:hAnsi="Book Antiqua"/>
          <w:bCs/>
          <w:sz w:val="22"/>
        </w:rPr>
        <w:t xml:space="preserve">Front desk staff will need to ask patients to fill out the survey and answer questions about how to return it during </w:t>
      </w:r>
      <w:r w:rsidR="004C7E54">
        <w:rPr>
          <w:rFonts w:ascii="Book Antiqua" w:hAnsi="Book Antiqua"/>
          <w:bCs/>
          <w:sz w:val="22"/>
        </w:rPr>
        <w:t>a</w:t>
      </w:r>
      <w:r>
        <w:rPr>
          <w:rFonts w:ascii="Book Antiqua" w:hAnsi="Book Antiqua"/>
          <w:bCs/>
          <w:sz w:val="22"/>
        </w:rPr>
        <w:t xml:space="preserve"> </w:t>
      </w:r>
      <w:r w:rsidR="00F05BC9">
        <w:rPr>
          <w:rFonts w:ascii="Book Antiqua" w:hAnsi="Book Antiqua"/>
          <w:bCs/>
          <w:sz w:val="22"/>
        </w:rPr>
        <w:t>1</w:t>
      </w:r>
      <w:r>
        <w:rPr>
          <w:rFonts w:ascii="Book Antiqua" w:hAnsi="Book Antiqua"/>
          <w:bCs/>
          <w:sz w:val="22"/>
        </w:rPr>
        <w:t>-</w:t>
      </w:r>
      <w:r w:rsidR="004C7E54">
        <w:rPr>
          <w:rFonts w:ascii="Book Antiqua" w:hAnsi="Book Antiqua"/>
          <w:bCs/>
          <w:sz w:val="22"/>
        </w:rPr>
        <w:t xml:space="preserve">4 </w:t>
      </w:r>
      <w:r>
        <w:rPr>
          <w:rFonts w:ascii="Book Antiqua" w:hAnsi="Book Antiqua"/>
          <w:bCs/>
          <w:sz w:val="22"/>
        </w:rPr>
        <w:t xml:space="preserve">week data collection period. </w:t>
      </w:r>
    </w:p>
    <w:p w14:paraId="4DA916AB" w14:textId="77777777" w:rsidR="00E567BD" w:rsidRDefault="00524F7D" w:rsidP="0083684E">
      <w:pPr>
        <w:spacing w:before="120" w:after="240"/>
        <w:rPr>
          <w:rFonts w:ascii="Book Antiqua" w:hAnsi="Book Antiqua"/>
          <w:bCs/>
          <w:sz w:val="22"/>
        </w:rPr>
      </w:pPr>
      <w:r>
        <w:rPr>
          <w:rFonts w:ascii="Book Antiqua" w:hAnsi="Book Antiqua"/>
          <w:b/>
          <w:color w:val="0000FF"/>
        </w:rPr>
        <w:t>How will our</w:t>
      </w:r>
      <w:r w:rsidR="00E567BD">
        <w:rPr>
          <w:rFonts w:ascii="Book Antiqua" w:hAnsi="Book Antiqua"/>
          <w:b/>
          <w:color w:val="0000FF"/>
        </w:rPr>
        <w:t xml:space="preserve"> clinic </w:t>
      </w:r>
      <w:r>
        <w:rPr>
          <w:rFonts w:ascii="Book Antiqua" w:hAnsi="Book Antiqua"/>
          <w:b/>
          <w:color w:val="0000FF"/>
        </w:rPr>
        <w:t xml:space="preserve">benefit from </w:t>
      </w:r>
      <w:r w:rsidR="00E567BD">
        <w:rPr>
          <w:rFonts w:ascii="Book Antiqua" w:hAnsi="Book Antiqua"/>
          <w:b/>
          <w:color w:val="0000FF"/>
        </w:rPr>
        <w:t xml:space="preserve">participating?  </w:t>
      </w:r>
      <w:r w:rsidR="00E567BD">
        <w:rPr>
          <w:rFonts w:ascii="Book Antiqua" w:hAnsi="Book Antiqua"/>
          <w:bCs/>
          <w:sz w:val="22"/>
        </w:rPr>
        <w:t xml:space="preserve">Your clinic’s participation will allow primary care providers to better understand </w:t>
      </w:r>
      <w:r w:rsidR="0079531D">
        <w:rPr>
          <w:rFonts w:ascii="Book Antiqua" w:hAnsi="Book Antiqua"/>
          <w:bCs/>
          <w:sz w:val="22"/>
        </w:rPr>
        <w:t>if</w:t>
      </w:r>
      <w:r w:rsidR="00F34C9C">
        <w:rPr>
          <w:rFonts w:ascii="Book Antiqua" w:hAnsi="Book Antiqua"/>
          <w:bCs/>
          <w:sz w:val="22"/>
        </w:rPr>
        <w:t xml:space="preserve"> </w:t>
      </w:r>
      <w:r w:rsidR="00633E98">
        <w:rPr>
          <w:rFonts w:ascii="Book Antiqua" w:hAnsi="Book Antiqua"/>
          <w:bCs/>
          <w:sz w:val="22"/>
        </w:rPr>
        <w:t xml:space="preserve">primary care patients </w:t>
      </w:r>
      <w:r w:rsidR="0079531D">
        <w:rPr>
          <w:rFonts w:ascii="Book Antiqua" w:hAnsi="Book Antiqua"/>
          <w:bCs/>
          <w:sz w:val="22"/>
        </w:rPr>
        <w:t>would</w:t>
      </w:r>
      <w:r w:rsidR="00F34C9C">
        <w:rPr>
          <w:rFonts w:ascii="Book Antiqua" w:hAnsi="Book Antiqua"/>
          <w:bCs/>
          <w:sz w:val="22"/>
        </w:rPr>
        <w:t xml:space="preserve"> participate</w:t>
      </w:r>
      <w:r w:rsidR="00633E98">
        <w:rPr>
          <w:rFonts w:ascii="Book Antiqua" w:hAnsi="Book Antiqua"/>
          <w:bCs/>
          <w:sz w:val="22"/>
        </w:rPr>
        <w:t xml:space="preserve"> in comprehensive weight loss programs and what </w:t>
      </w:r>
      <w:r w:rsidR="00F34C9C">
        <w:rPr>
          <w:rFonts w:ascii="Book Antiqua" w:hAnsi="Book Antiqua"/>
          <w:bCs/>
          <w:sz w:val="22"/>
        </w:rPr>
        <w:t>factors influence their participation.</w:t>
      </w:r>
      <w:r w:rsidR="00E46107">
        <w:rPr>
          <w:rFonts w:ascii="Book Antiqua" w:hAnsi="Book Antiqua"/>
          <w:bCs/>
          <w:sz w:val="22"/>
        </w:rPr>
        <w:t xml:space="preserve"> </w:t>
      </w:r>
      <w:r w:rsidR="002C4807">
        <w:rPr>
          <w:rFonts w:ascii="Book Antiqua" w:hAnsi="Book Antiqua"/>
          <w:bCs/>
          <w:sz w:val="22"/>
        </w:rPr>
        <w:t>Your clinic will receive</w:t>
      </w:r>
      <w:r w:rsidR="0079531D">
        <w:rPr>
          <w:rFonts w:ascii="Book Antiqua" w:hAnsi="Book Antiqua"/>
          <w:bCs/>
          <w:sz w:val="22"/>
        </w:rPr>
        <w:t xml:space="preserve"> a report of the research findings once the study is completed. </w:t>
      </w:r>
      <w:r w:rsidR="00E567BD">
        <w:rPr>
          <w:rFonts w:ascii="Book Antiqua" w:hAnsi="Book Antiqua"/>
          <w:bCs/>
          <w:sz w:val="22"/>
        </w:rPr>
        <w:t>Gathering this information will also help WPRN</w:t>
      </w:r>
      <w:r w:rsidR="004C7E54">
        <w:rPr>
          <w:rFonts w:ascii="Book Antiqua" w:hAnsi="Book Antiqua"/>
          <w:bCs/>
          <w:sz w:val="22"/>
        </w:rPr>
        <w:t xml:space="preserve"> </w:t>
      </w:r>
      <w:r w:rsidR="00E46107">
        <w:rPr>
          <w:rFonts w:ascii="Book Antiqua" w:hAnsi="Book Antiqua"/>
          <w:bCs/>
          <w:sz w:val="22"/>
        </w:rPr>
        <w:t xml:space="preserve">practices, </w:t>
      </w:r>
      <w:r w:rsidR="00E567BD">
        <w:rPr>
          <w:rFonts w:ascii="Book Antiqua" w:hAnsi="Book Antiqua"/>
          <w:bCs/>
          <w:sz w:val="22"/>
        </w:rPr>
        <w:t>researchers</w:t>
      </w:r>
      <w:r w:rsidR="00E46107">
        <w:rPr>
          <w:rFonts w:ascii="Book Antiqua" w:hAnsi="Book Antiqua"/>
          <w:bCs/>
          <w:sz w:val="22"/>
        </w:rPr>
        <w:t xml:space="preserve">, </w:t>
      </w:r>
      <w:r w:rsidR="004C7E54">
        <w:rPr>
          <w:rFonts w:ascii="Book Antiqua" w:hAnsi="Book Antiqua"/>
          <w:bCs/>
          <w:sz w:val="22"/>
        </w:rPr>
        <w:t>and other collabora</w:t>
      </w:r>
      <w:r w:rsidR="00E46107">
        <w:rPr>
          <w:rFonts w:ascii="Book Antiqua" w:hAnsi="Book Antiqua"/>
          <w:bCs/>
          <w:sz w:val="22"/>
        </w:rPr>
        <w:t xml:space="preserve">tors </w:t>
      </w:r>
      <w:r w:rsidR="00E567BD">
        <w:rPr>
          <w:rFonts w:ascii="Book Antiqua" w:hAnsi="Book Antiqua"/>
          <w:bCs/>
          <w:sz w:val="22"/>
        </w:rPr>
        <w:t>to apply for a federal grant about weight loss management and treatment.</w:t>
      </w:r>
    </w:p>
    <w:p w14:paraId="6AD77BDB" w14:textId="77777777" w:rsidR="00E567BD" w:rsidRPr="0096753B" w:rsidRDefault="00E567BD" w:rsidP="0083684E">
      <w:pPr>
        <w:spacing w:before="120" w:after="240"/>
        <w:rPr>
          <w:rFonts w:ascii="Book Antiqua" w:hAnsi="Book Antiqua"/>
          <w:sz w:val="22"/>
        </w:rPr>
      </w:pPr>
      <w:r>
        <w:rPr>
          <w:rFonts w:ascii="Book Antiqua" w:hAnsi="Book Antiqua"/>
          <w:b/>
          <w:bCs/>
          <w:color w:val="0000FF"/>
        </w:rPr>
        <w:t>When would this study occur?</w:t>
      </w:r>
      <w:r>
        <w:rPr>
          <w:rFonts w:ascii="Book Antiqua" w:hAnsi="Book Antiqua"/>
          <w:color w:val="0000FF"/>
        </w:rPr>
        <w:t xml:space="preserve"> </w:t>
      </w:r>
      <w:r w:rsidR="007209C9" w:rsidRPr="0083684E">
        <w:rPr>
          <w:rFonts w:ascii="Book Antiqua" w:hAnsi="Book Antiqua"/>
          <w:sz w:val="22"/>
          <w:szCs w:val="22"/>
        </w:rPr>
        <w:t>The WPRN Coordinating Center is currently recruiting practices to take part. We hope to have all data collected by the end of June 2013</w:t>
      </w:r>
      <w:r w:rsidR="0083684E" w:rsidRPr="0083684E">
        <w:rPr>
          <w:rFonts w:ascii="Book Antiqua" w:hAnsi="Book Antiqua"/>
          <w:sz w:val="22"/>
          <w:szCs w:val="22"/>
        </w:rPr>
        <w:t>.</w:t>
      </w:r>
      <w:r w:rsidR="0079531D" w:rsidDel="0079531D">
        <w:rPr>
          <w:rFonts w:ascii="Book Antiqua" w:hAnsi="Book Antiqua"/>
          <w:sz w:val="22"/>
        </w:rPr>
        <w:t xml:space="preserve"> </w:t>
      </w:r>
    </w:p>
    <w:p w14:paraId="67B76350" w14:textId="77777777" w:rsidR="00E567BD" w:rsidRPr="0083684E" w:rsidRDefault="00E567BD" w:rsidP="0083684E">
      <w:pPr>
        <w:spacing w:before="120" w:after="240"/>
        <w:rPr>
          <w:rFonts w:ascii="Book Antiqua" w:hAnsi="Book Antiqua"/>
          <w:b/>
          <w:bCs/>
          <w:color w:val="0000FF"/>
        </w:rPr>
      </w:pPr>
      <w:r>
        <w:rPr>
          <w:rFonts w:ascii="Book Antiqua" w:hAnsi="Book Antiqua"/>
          <w:b/>
          <w:bCs/>
          <w:color w:val="0000FF"/>
        </w:rPr>
        <w:t>How can I get more information?</w:t>
      </w:r>
      <w:r w:rsidR="0083684E">
        <w:rPr>
          <w:rFonts w:ascii="Book Antiqua" w:hAnsi="Book Antiqua"/>
          <w:b/>
          <w:bCs/>
          <w:color w:val="0000FF"/>
        </w:rPr>
        <w:t xml:space="preserve">  </w:t>
      </w:r>
      <w:r>
        <w:rPr>
          <w:rFonts w:ascii="Book Antiqua" w:hAnsi="Book Antiqua"/>
          <w:sz w:val="22"/>
        </w:rPr>
        <w:t xml:space="preserve">If you would like to find out more about the study, </w:t>
      </w:r>
      <w:r w:rsidR="0079531D">
        <w:rPr>
          <w:rFonts w:ascii="Book Antiqua" w:hAnsi="Book Antiqua"/>
          <w:sz w:val="22"/>
        </w:rPr>
        <w:t xml:space="preserve">or would like to sign up to participate, </w:t>
      </w:r>
      <w:r>
        <w:rPr>
          <w:rFonts w:ascii="Book Antiqua" w:hAnsi="Book Antiqua"/>
          <w:sz w:val="22"/>
        </w:rPr>
        <w:t>please contact Gina Keppel (</w:t>
      </w:r>
      <w:hyperlink r:id="rId11" w:history="1">
        <w:r w:rsidRPr="0083684E">
          <w:rPr>
            <w:rStyle w:val="Hyperlink"/>
            <w:rFonts w:ascii="Book Antiqua" w:hAnsi="Book Antiqua"/>
            <w:color w:val="auto"/>
            <w:sz w:val="22"/>
            <w:u w:val="none"/>
          </w:rPr>
          <w:t>gakeppel@uw.edu</w:t>
        </w:r>
      </w:hyperlink>
      <w:r w:rsidRPr="0083684E">
        <w:rPr>
          <w:rFonts w:ascii="Book Antiqua" w:hAnsi="Book Antiqua"/>
          <w:sz w:val="22"/>
        </w:rPr>
        <w:t>,</w:t>
      </w:r>
      <w:r>
        <w:rPr>
          <w:rFonts w:ascii="Book Antiqua" w:hAnsi="Book Antiqua"/>
          <w:sz w:val="22"/>
        </w:rPr>
        <w:t xml:space="preserve"> 206-685-0750) or Dr. Allison Cole (acole2@uw.edu, 206-543-8906).</w:t>
      </w:r>
    </w:p>
    <w:p w14:paraId="0169DD7E" w14:textId="77777777" w:rsidR="00E567BD" w:rsidRDefault="00E567BD" w:rsidP="00E567BD">
      <w:pPr>
        <w:spacing w:before="120" w:after="120"/>
        <w:rPr>
          <w:rFonts w:ascii="Book Antiqua" w:hAnsi="Book Antiqua"/>
          <w:sz w:val="22"/>
        </w:rPr>
      </w:pPr>
    </w:p>
    <w:p w14:paraId="5562CDB0" w14:textId="77777777" w:rsidR="00593F4F" w:rsidRDefault="00593F4F" w:rsidP="00203BCE">
      <w:pPr>
        <w:spacing w:before="120" w:after="120"/>
        <w:rPr>
          <w:rFonts w:ascii="Book Antiqua" w:hAnsi="Book Antiqua"/>
          <w:sz w:val="22"/>
        </w:rPr>
      </w:pPr>
    </w:p>
    <w:sectPr w:rsidR="00593F4F" w:rsidSect="00203BCE">
      <w:headerReference w:type="default" r:id="rId12"/>
      <w:footerReference w:type="default" r:id="rId13"/>
      <w:pgSz w:w="12240" w:h="15840"/>
      <w:pgMar w:top="432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2A6B2" w14:textId="77777777" w:rsidR="00E46107" w:rsidRDefault="00E46107">
      <w:r>
        <w:separator/>
      </w:r>
    </w:p>
  </w:endnote>
  <w:endnote w:type="continuationSeparator" w:id="0">
    <w:p w14:paraId="12F9F09A" w14:textId="77777777" w:rsidR="00E46107" w:rsidRDefault="00E46107">
      <w:r>
        <w:continuationSeparator/>
      </w:r>
    </w:p>
  </w:endnote>
  <w:endnote w:type="continuationNotice" w:id="1">
    <w:p w14:paraId="424A84F6" w14:textId="77777777" w:rsidR="00E46107" w:rsidRDefault="00E461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9088B" w14:textId="77777777" w:rsidR="00E46107" w:rsidRDefault="00E461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7DD56" w14:textId="77777777" w:rsidR="00E46107" w:rsidRDefault="00E46107">
      <w:r>
        <w:separator/>
      </w:r>
    </w:p>
  </w:footnote>
  <w:footnote w:type="continuationSeparator" w:id="0">
    <w:p w14:paraId="77B9AE18" w14:textId="77777777" w:rsidR="00E46107" w:rsidRDefault="00E46107">
      <w:r>
        <w:continuationSeparator/>
      </w:r>
    </w:p>
  </w:footnote>
  <w:footnote w:type="continuationNotice" w:id="1">
    <w:p w14:paraId="4AF6744C" w14:textId="77777777" w:rsidR="00E46107" w:rsidRDefault="00E4610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F8284" w14:textId="77777777" w:rsidR="00E46107" w:rsidRDefault="00E4610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F85C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11620D"/>
    <w:multiLevelType w:val="hybridMultilevel"/>
    <w:tmpl w:val="92C894AA"/>
    <w:lvl w:ilvl="0" w:tplc="C79E6BD0">
      <w:start w:val="1"/>
      <w:numFmt w:val="bullet"/>
      <w:lvlText w:val=""/>
      <w:lvlJc w:val="left"/>
      <w:pPr>
        <w:tabs>
          <w:tab w:val="num" w:pos="936"/>
        </w:tabs>
        <w:ind w:left="864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F874690"/>
    <w:multiLevelType w:val="hybridMultilevel"/>
    <w:tmpl w:val="A52ADB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C05141"/>
    <w:multiLevelType w:val="hybridMultilevel"/>
    <w:tmpl w:val="C0645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167D05"/>
    <w:multiLevelType w:val="hybridMultilevel"/>
    <w:tmpl w:val="1D7EC2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F067B28"/>
    <w:multiLevelType w:val="hybridMultilevel"/>
    <w:tmpl w:val="F47CDF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24F52"/>
    <w:multiLevelType w:val="hybridMultilevel"/>
    <w:tmpl w:val="8814F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BE"/>
    <w:rsid w:val="00090CFB"/>
    <w:rsid w:val="000A61A1"/>
    <w:rsid w:val="000C3F1C"/>
    <w:rsid w:val="000D4197"/>
    <w:rsid w:val="000E2F6C"/>
    <w:rsid w:val="000F3B5D"/>
    <w:rsid w:val="000F4242"/>
    <w:rsid w:val="001356BE"/>
    <w:rsid w:val="00176CB1"/>
    <w:rsid w:val="00190264"/>
    <w:rsid w:val="001953D8"/>
    <w:rsid w:val="00203BCE"/>
    <w:rsid w:val="00243649"/>
    <w:rsid w:val="00244E5E"/>
    <w:rsid w:val="002C4807"/>
    <w:rsid w:val="00304F7E"/>
    <w:rsid w:val="00332DD9"/>
    <w:rsid w:val="003379F1"/>
    <w:rsid w:val="00375226"/>
    <w:rsid w:val="00384083"/>
    <w:rsid w:val="003848F2"/>
    <w:rsid w:val="0046037F"/>
    <w:rsid w:val="00486DDD"/>
    <w:rsid w:val="004950E0"/>
    <w:rsid w:val="004C7E54"/>
    <w:rsid w:val="004D5AF0"/>
    <w:rsid w:val="00524F7D"/>
    <w:rsid w:val="005751CF"/>
    <w:rsid w:val="00577AA0"/>
    <w:rsid w:val="00593F4F"/>
    <w:rsid w:val="00616E91"/>
    <w:rsid w:val="00632B79"/>
    <w:rsid w:val="00633E98"/>
    <w:rsid w:val="007209C9"/>
    <w:rsid w:val="0079531D"/>
    <w:rsid w:val="007D4904"/>
    <w:rsid w:val="0083684E"/>
    <w:rsid w:val="00845056"/>
    <w:rsid w:val="00882899"/>
    <w:rsid w:val="00892E83"/>
    <w:rsid w:val="008A0CF7"/>
    <w:rsid w:val="008A52AA"/>
    <w:rsid w:val="008D0646"/>
    <w:rsid w:val="008D0BB6"/>
    <w:rsid w:val="008D51D5"/>
    <w:rsid w:val="009236D8"/>
    <w:rsid w:val="00946ABE"/>
    <w:rsid w:val="0099540C"/>
    <w:rsid w:val="009C2BCE"/>
    <w:rsid w:val="00A542AB"/>
    <w:rsid w:val="00A61106"/>
    <w:rsid w:val="00A638C9"/>
    <w:rsid w:val="00AA4E68"/>
    <w:rsid w:val="00AC61ED"/>
    <w:rsid w:val="00AE0C93"/>
    <w:rsid w:val="00B01EE1"/>
    <w:rsid w:val="00B21A3F"/>
    <w:rsid w:val="00B763A0"/>
    <w:rsid w:val="00B918CA"/>
    <w:rsid w:val="00BB6288"/>
    <w:rsid w:val="00C16A60"/>
    <w:rsid w:val="00C4039A"/>
    <w:rsid w:val="00C43C8B"/>
    <w:rsid w:val="00D26371"/>
    <w:rsid w:val="00D31C05"/>
    <w:rsid w:val="00DE466C"/>
    <w:rsid w:val="00E0148F"/>
    <w:rsid w:val="00E33058"/>
    <w:rsid w:val="00E37093"/>
    <w:rsid w:val="00E46107"/>
    <w:rsid w:val="00E567BD"/>
    <w:rsid w:val="00E64738"/>
    <w:rsid w:val="00E97EC2"/>
    <w:rsid w:val="00F05BC9"/>
    <w:rsid w:val="00F34C9C"/>
    <w:rsid w:val="00F63525"/>
    <w:rsid w:val="00F7690D"/>
    <w:rsid w:val="00FC1F1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DC5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pPr>
      <w:pBdr>
        <w:bottom w:val="single" w:sz="12" w:space="8" w:color="auto"/>
      </w:pBdr>
    </w:pPr>
    <w:rPr>
      <w:rFonts w:ascii="Book Antiqua" w:hAnsi="Book Antiqua"/>
      <w:color w:val="00008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pBdr>
        <w:bottom w:val="single" w:sz="12" w:space="31" w:color="auto"/>
      </w:pBdr>
    </w:pPr>
    <w:rPr>
      <w:rFonts w:ascii="Book Antiqua" w:hAnsi="Book Antiqua"/>
      <w:sz w:val="22"/>
    </w:rPr>
  </w:style>
  <w:style w:type="paragraph" w:styleId="BalloonText">
    <w:name w:val="Balloon Text"/>
    <w:basedOn w:val="Normal"/>
    <w:semiHidden/>
    <w:rsid w:val="0096753B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1076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BCE"/>
    <w:pPr>
      <w:autoSpaceDE w:val="0"/>
      <w:autoSpaceDN w:val="0"/>
      <w:ind w:left="720"/>
      <w:contextualSpacing/>
    </w:pPr>
    <w:rPr>
      <w:rFonts w:ascii="Times" w:hAnsi="Times"/>
      <w:szCs w:val="20"/>
    </w:rPr>
  </w:style>
  <w:style w:type="character" w:styleId="CommentReference">
    <w:name w:val="annotation reference"/>
    <w:uiPriority w:val="99"/>
    <w:semiHidden/>
    <w:unhideWhenUsed/>
    <w:rsid w:val="00F635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525"/>
  </w:style>
  <w:style w:type="character" w:customStyle="1" w:styleId="CommentTextChar">
    <w:name w:val="Comment Text Char"/>
    <w:link w:val="CommentText"/>
    <w:uiPriority w:val="99"/>
    <w:semiHidden/>
    <w:rsid w:val="00F635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52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63525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BB62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pPr>
      <w:pBdr>
        <w:bottom w:val="single" w:sz="12" w:space="8" w:color="auto"/>
      </w:pBdr>
    </w:pPr>
    <w:rPr>
      <w:rFonts w:ascii="Book Antiqua" w:hAnsi="Book Antiqua"/>
      <w:color w:val="00008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pBdr>
        <w:bottom w:val="single" w:sz="12" w:space="31" w:color="auto"/>
      </w:pBdr>
    </w:pPr>
    <w:rPr>
      <w:rFonts w:ascii="Book Antiqua" w:hAnsi="Book Antiqua"/>
      <w:sz w:val="22"/>
    </w:rPr>
  </w:style>
  <w:style w:type="paragraph" w:styleId="BalloonText">
    <w:name w:val="Balloon Text"/>
    <w:basedOn w:val="Normal"/>
    <w:semiHidden/>
    <w:rsid w:val="0096753B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1076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BCE"/>
    <w:pPr>
      <w:autoSpaceDE w:val="0"/>
      <w:autoSpaceDN w:val="0"/>
      <w:ind w:left="720"/>
      <w:contextualSpacing/>
    </w:pPr>
    <w:rPr>
      <w:rFonts w:ascii="Times" w:hAnsi="Times"/>
      <w:szCs w:val="20"/>
    </w:rPr>
  </w:style>
  <w:style w:type="character" w:styleId="CommentReference">
    <w:name w:val="annotation reference"/>
    <w:uiPriority w:val="99"/>
    <w:semiHidden/>
    <w:unhideWhenUsed/>
    <w:rsid w:val="00F635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525"/>
  </w:style>
  <w:style w:type="character" w:customStyle="1" w:styleId="CommentTextChar">
    <w:name w:val="Comment Text Char"/>
    <w:link w:val="CommentText"/>
    <w:uiPriority w:val="99"/>
    <w:semiHidden/>
    <w:rsid w:val="00F635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52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63525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BB62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akeppel@uw.edu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BC5D54-8B38-284A-84BF-0237F577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571</Words>
  <Characters>3255</Characters>
  <Application>Microsoft Macintosh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MyBP: Electronics Communications and Home Blood Pressure Monitoring</vt:lpstr>
    </vt:vector>
  </TitlesOfParts>
  <Company>GHC</Company>
  <LinksUpToDate>false</LinksUpToDate>
  <CharactersWithSpaces>3819</CharactersWithSpaces>
  <SharedDoc>false</SharedDoc>
  <HLinks>
    <vt:vector size="12" baseType="variant">
      <vt:variant>
        <vt:i4>5439488</vt:i4>
      </vt:variant>
      <vt:variant>
        <vt:i4>3</vt:i4>
      </vt:variant>
      <vt:variant>
        <vt:i4>0</vt:i4>
      </vt:variant>
      <vt:variant>
        <vt:i4>5</vt:i4>
      </vt:variant>
      <vt:variant>
        <vt:lpwstr>mailto:lmb@uw.edu</vt:lpwstr>
      </vt:variant>
      <vt:variant>
        <vt:lpwstr/>
      </vt:variant>
      <vt:variant>
        <vt:i4>6029421</vt:i4>
      </vt:variant>
      <vt:variant>
        <vt:i4>0</vt:i4>
      </vt:variant>
      <vt:variant>
        <vt:i4>0</vt:i4>
      </vt:variant>
      <vt:variant>
        <vt:i4>5</vt:i4>
      </vt:variant>
      <vt:variant>
        <vt:lpwstr>mailto:gakeppel@uw.edu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MyBP: Electronics Communications and Home Blood Pressure Monitoring</dc:title>
  <dc:subject/>
  <dc:creator>quitsx1</dc:creator>
  <cp:keywords/>
  <cp:lastModifiedBy>Laura-Mae Baldwin</cp:lastModifiedBy>
  <cp:revision>2</cp:revision>
  <cp:lastPrinted>2005-05-12T18:17:00Z</cp:lastPrinted>
  <dcterms:created xsi:type="dcterms:W3CDTF">2014-05-29T21:31:00Z</dcterms:created>
  <dcterms:modified xsi:type="dcterms:W3CDTF">2014-05-29T21:31:00Z</dcterms:modified>
</cp:coreProperties>
</file>